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0" w:rsidRDefault="004E09B1">
      <w:pPr>
        <w:rPr>
          <w:rFonts w:ascii="Arial" w:hAnsi="Arial" w:cs="Arial"/>
        </w:rPr>
      </w:pPr>
      <w:r w:rsidRPr="004E09B1">
        <w:rPr>
          <w:rFonts w:ascii="Arial" w:hAnsi="Arial" w:cs="Arial"/>
        </w:rPr>
        <w:t>INSTITUTE OF FAMILY LAW ARBITRATORS</w:t>
      </w:r>
    </w:p>
    <w:p w:rsidR="004E09B1" w:rsidRDefault="004E09B1">
      <w:pPr>
        <w:rPr>
          <w:rFonts w:ascii="Arial" w:hAnsi="Arial" w:cs="Arial"/>
        </w:rPr>
      </w:pPr>
      <w:r>
        <w:rPr>
          <w:rFonts w:ascii="Arial" w:hAnsi="Arial" w:cs="Arial"/>
        </w:rPr>
        <w:t>NOTE CONCERNING THE 2016 RULES AND FORMS</w:t>
      </w:r>
    </w:p>
    <w:p w:rsidR="004E09B1" w:rsidRDefault="004E09B1">
      <w:pPr>
        <w:rPr>
          <w:rFonts w:ascii="Arial" w:hAnsi="Arial" w:cs="Arial"/>
        </w:rPr>
      </w:pPr>
    </w:p>
    <w:p w:rsidR="004E09B1" w:rsidRDefault="004E09B1">
      <w:pPr>
        <w:rPr>
          <w:rFonts w:ascii="Arial" w:hAnsi="Arial" w:cs="Arial"/>
        </w:rPr>
      </w:pPr>
      <w:r>
        <w:rPr>
          <w:rFonts w:ascii="Arial" w:hAnsi="Arial" w:cs="Arial"/>
        </w:rPr>
        <w:t>IFLA has reviewed the Draft Children Scheme Rules and Form ARB1CS (used as the basis for training until now) and is issuing a revised version of the</w:t>
      </w:r>
      <w:r w:rsidR="000D1990">
        <w:rPr>
          <w:rFonts w:ascii="Arial" w:hAnsi="Arial" w:cs="Arial"/>
        </w:rPr>
        <w:t xml:space="preserve"> Children</w:t>
      </w:r>
      <w:r>
        <w:rPr>
          <w:rFonts w:ascii="Arial" w:hAnsi="Arial" w:cs="Arial"/>
        </w:rPr>
        <w:t xml:space="preserve"> Rules and Form with effect from 18 July</w:t>
      </w:r>
      <w:r w:rsidR="002F2F32">
        <w:rPr>
          <w:rFonts w:ascii="Arial" w:hAnsi="Arial" w:cs="Arial"/>
        </w:rPr>
        <w:t xml:space="preserve"> 2016, when the Children Scheme is launched.</w:t>
      </w:r>
    </w:p>
    <w:p w:rsidR="004E09B1" w:rsidRDefault="004E09B1">
      <w:pPr>
        <w:rPr>
          <w:rFonts w:ascii="Arial" w:hAnsi="Arial" w:cs="Arial"/>
        </w:rPr>
      </w:pPr>
      <w:r>
        <w:rPr>
          <w:rFonts w:ascii="Arial" w:hAnsi="Arial" w:cs="Arial"/>
        </w:rPr>
        <w:t>Some points to note are as follows:</w:t>
      </w:r>
    </w:p>
    <w:p w:rsidR="002F2F32" w:rsidRDefault="002F2F32">
      <w:pPr>
        <w:rPr>
          <w:rFonts w:ascii="Arial" w:hAnsi="Arial" w:cs="Arial"/>
          <w:b/>
        </w:rPr>
      </w:pPr>
    </w:p>
    <w:p w:rsidR="000D1990" w:rsidRPr="000D1990" w:rsidRDefault="000D1990">
      <w:pPr>
        <w:rPr>
          <w:rFonts w:ascii="Arial" w:hAnsi="Arial" w:cs="Arial"/>
          <w:b/>
        </w:rPr>
      </w:pPr>
      <w:r w:rsidRPr="000D1990">
        <w:rPr>
          <w:rFonts w:ascii="Arial" w:hAnsi="Arial" w:cs="Arial"/>
          <w:b/>
        </w:rPr>
        <w:t>Children Scheme Rules</w:t>
      </w:r>
    </w:p>
    <w:p w:rsidR="004E09B1" w:rsidRDefault="004E09B1">
      <w:pPr>
        <w:rPr>
          <w:rFonts w:ascii="Arial" w:hAnsi="Arial" w:cs="Arial"/>
        </w:rPr>
      </w:pPr>
      <w:r>
        <w:rPr>
          <w:rFonts w:ascii="Arial" w:hAnsi="Arial" w:cs="Arial"/>
        </w:rPr>
        <w:t>Art.8.3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There has been no change to the provision that the arbitrator may not meet </w:t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>
        <w:rPr>
          <w:rFonts w:ascii="Arial" w:hAnsi="Arial" w:cs="Arial"/>
        </w:rPr>
        <w:t>with the child concerned.</w:t>
      </w:r>
    </w:p>
    <w:p w:rsidR="004E09B1" w:rsidRDefault="004E09B1">
      <w:pPr>
        <w:rPr>
          <w:rFonts w:ascii="Arial" w:hAnsi="Arial" w:cs="Arial"/>
        </w:rPr>
      </w:pPr>
      <w:r>
        <w:rPr>
          <w:rFonts w:ascii="Arial" w:hAnsi="Arial" w:cs="Arial"/>
        </w:rPr>
        <w:t>Art.16.2</w:t>
      </w:r>
      <w:r>
        <w:rPr>
          <w:rFonts w:ascii="Arial" w:hAnsi="Arial" w:cs="Arial"/>
        </w:rPr>
        <w:tab/>
        <w:t xml:space="preserve">There is </w:t>
      </w:r>
      <w:r w:rsidR="000D199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new provision enabling the arbitrator to direct limited disclosure of </w:t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documentation to persons and/or for purposes outside the arbitration. </w:t>
      </w:r>
    </w:p>
    <w:p w:rsidR="004E09B1" w:rsidRDefault="004E09B1">
      <w:pPr>
        <w:rPr>
          <w:rFonts w:ascii="Arial" w:hAnsi="Arial" w:cs="Arial"/>
        </w:rPr>
      </w:pPr>
      <w:r>
        <w:rPr>
          <w:rFonts w:ascii="Arial" w:hAnsi="Arial" w:cs="Arial"/>
        </w:rPr>
        <w:t>Art.17</w:t>
      </w:r>
      <w:r w:rsidR="000D1990">
        <w:rPr>
          <w:rFonts w:ascii="Arial" w:hAnsi="Arial" w:cs="Arial"/>
        </w:rPr>
        <w:t>.1</w:t>
      </w:r>
      <w:r>
        <w:rPr>
          <w:rFonts w:ascii="Arial" w:hAnsi="Arial" w:cs="Arial"/>
        </w:rPr>
        <w:tab/>
        <w:t xml:space="preserve">The safeguarding and welfare provisions have been developed and extended, </w:t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>
        <w:rPr>
          <w:rFonts w:ascii="Arial" w:hAnsi="Arial" w:cs="Arial"/>
        </w:rPr>
        <w:t>although they remain based on the principle of self-declaration.</w:t>
      </w:r>
    </w:p>
    <w:p w:rsidR="004E09B1" w:rsidRDefault="004E09B1">
      <w:pPr>
        <w:rPr>
          <w:rFonts w:ascii="Arial" w:hAnsi="Arial" w:cs="Arial"/>
        </w:rPr>
      </w:pPr>
    </w:p>
    <w:p w:rsidR="000D1990" w:rsidRPr="000D1990" w:rsidRDefault="000D1990">
      <w:pPr>
        <w:rPr>
          <w:rFonts w:ascii="Arial" w:hAnsi="Arial" w:cs="Arial"/>
          <w:b/>
        </w:rPr>
      </w:pPr>
      <w:r w:rsidRPr="000D1990">
        <w:rPr>
          <w:rFonts w:ascii="Arial" w:hAnsi="Arial" w:cs="Arial"/>
          <w:b/>
        </w:rPr>
        <w:t>ARB1CS</w:t>
      </w:r>
      <w:r w:rsidRPr="000D1990">
        <w:rPr>
          <w:rFonts w:ascii="Arial" w:hAnsi="Arial" w:cs="Arial"/>
          <w:b/>
        </w:rPr>
        <w:tab/>
      </w:r>
    </w:p>
    <w:p w:rsidR="000D1990" w:rsidRDefault="000D1990">
      <w:pPr>
        <w:rPr>
          <w:rFonts w:ascii="Arial" w:hAnsi="Arial" w:cs="Arial"/>
        </w:rPr>
      </w:pPr>
      <w:r>
        <w:rPr>
          <w:rFonts w:ascii="Arial" w:hAnsi="Arial" w:cs="Arial"/>
        </w:rPr>
        <w:t>Paras.7, 8.3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is corresponding guidance to the parties concerning safeguarding and </w:t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welfare together with space for the disclosure of relevant matters. </w:t>
      </w:r>
    </w:p>
    <w:p w:rsidR="000D1990" w:rsidRDefault="000D199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Para.8.4(</w:t>
      </w:r>
      <w:proofErr w:type="gramEnd"/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The provision allowing an arbitrator to direct the parties to refer a </w:t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determination to the court for a corresponding order has been removed. </w:t>
      </w:r>
    </w:p>
    <w:p w:rsidR="000D1990" w:rsidRDefault="000D1990">
      <w:pPr>
        <w:rPr>
          <w:rFonts w:ascii="Arial" w:hAnsi="Arial" w:cs="Arial"/>
        </w:rPr>
      </w:pPr>
      <w:r>
        <w:rPr>
          <w:rFonts w:ascii="Arial" w:hAnsi="Arial" w:cs="Arial"/>
        </w:rPr>
        <w:t>New box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is a prominent notice immediately before the space for signatures </w:t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 w:rsidR="00D945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alerting the parties to the binding and final nature of arbitration. </w:t>
      </w:r>
    </w:p>
    <w:p w:rsidR="000D1990" w:rsidRDefault="000D1990">
      <w:pPr>
        <w:rPr>
          <w:rFonts w:ascii="Arial" w:hAnsi="Arial" w:cs="Arial"/>
        </w:rPr>
      </w:pPr>
    </w:p>
    <w:p w:rsidR="000D1990" w:rsidRDefault="000D1990">
      <w:pPr>
        <w:rPr>
          <w:rFonts w:ascii="Arial" w:hAnsi="Arial" w:cs="Arial"/>
          <w:b/>
        </w:rPr>
      </w:pPr>
      <w:r w:rsidRPr="000D1990">
        <w:rPr>
          <w:rFonts w:ascii="Arial" w:hAnsi="Arial" w:cs="Arial"/>
          <w:b/>
        </w:rPr>
        <w:t>Financial Scheme Rules</w:t>
      </w:r>
    </w:p>
    <w:p w:rsidR="00DD2282" w:rsidRDefault="00147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light of the introduction of the Children Scheme, </w:t>
      </w:r>
      <w:r w:rsidR="00DD2282">
        <w:rPr>
          <w:rFonts w:ascii="Arial" w:hAnsi="Arial" w:cs="Arial"/>
        </w:rPr>
        <w:t xml:space="preserve">a new edition of </w:t>
      </w:r>
      <w:r>
        <w:rPr>
          <w:rFonts w:ascii="Arial" w:hAnsi="Arial" w:cs="Arial"/>
        </w:rPr>
        <w:t>the origin</w:t>
      </w:r>
      <w:r w:rsidR="00DD2282">
        <w:rPr>
          <w:rFonts w:ascii="Arial" w:hAnsi="Arial" w:cs="Arial"/>
        </w:rPr>
        <w:t>al financial and property scheme (now re-named the ‘Financial Scheme’) Rules and Form are also issued</w:t>
      </w:r>
      <w:r w:rsidR="004020C4">
        <w:rPr>
          <w:rFonts w:ascii="Arial" w:hAnsi="Arial" w:cs="Arial"/>
        </w:rPr>
        <w:t>, similarly</w:t>
      </w:r>
      <w:bookmarkStart w:id="0" w:name="_GoBack"/>
      <w:bookmarkEnd w:id="0"/>
      <w:r w:rsidR="00DD2282">
        <w:rPr>
          <w:rFonts w:ascii="Arial" w:hAnsi="Arial" w:cs="Arial"/>
        </w:rPr>
        <w:t xml:space="preserve"> with effect from 18 July 2016.</w:t>
      </w:r>
    </w:p>
    <w:p w:rsidR="00147A51" w:rsidRDefault="00147A51">
      <w:pPr>
        <w:rPr>
          <w:rFonts w:ascii="Arial" w:hAnsi="Arial" w:cs="Arial"/>
        </w:rPr>
      </w:pPr>
      <w:r>
        <w:rPr>
          <w:rFonts w:ascii="Arial" w:hAnsi="Arial" w:cs="Arial"/>
        </w:rPr>
        <w:t>The only changes to the Financial Scheme Rules are those occasioned by the new names.</w:t>
      </w:r>
    </w:p>
    <w:p w:rsidR="00147A51" w:rsidRDefault="00147A51">
      <w:pPr>
        <w:rPr>
          <w:rFonts w:ascii="Arial" w:hAnsi="Arial" w:cs="Arial"/>
        </w:rPr>
      </w:pPr>
    </w:p>
    <w:p w:rsidR="00147A51" w:rsidRPr="00147A51" w:rsidRDefault="00147A51">
      <w:pPr>
        <w:rPr>
          <w:rFonts w:ascii="Arial" w:hAnsi="Arial" w:cs="Arial"/>
          <w:b/>
        </w:rPr>
      </w:pPr>
      <w:r w:rsidRPr="00147A51">
        <w:rPr>
          <w:rFonts w:ascii="Arial" w:hAnsi="Arial" w:cs="Arial"/>
          <w:b/>
        </w:rPr>
        <w:t>ARB1FS</w:t>
      </w:r>
    </w:p>
    <w:p w:rsidR="00147A51" w:rsidRDefault="00147A51">
      <w:pPr>
        <w:rPr>
          <w:rFonts w:ascii="Arial" w:hAnsi="Arial" w:cs="Arial"/>
        </w:rPr>
      </w:pPr>
      <w:r>
        <w:rPr>
          <w:rFonts w:ascii="Arial" w:hAnsi="Arial" w:cs="Arial"/>
        </w:rPr>
        <w:t>There are similar consequential changes to ARB1</w:t>
      </w:r>
      <w:r w:rsidR="00DD2282">
        <w:rPr>
          <w:rFonts w:ascii="Arial" w:hAnsi="Arial" w:cs="Arial"/>
        </w:rPr>
        <w:t>, which becomes ‘ARB1FS’,</w:t>
      </w:r>
      <w:r>
        <w:rPr>
          <w:rFonts w:ascii="Arial" w:hAnsi="Arial" w:cs="Arial"/>
        </w:rPr>
        <w:t xml:space="preserve"> </w:t>
      </w:r>
      <w:r w:rsidR="00DD2282">
        <w:rPr>
          <w:rFonts w:ascii="Arial" w:hAnsi="Arial" w:cs="Arial"/>
        </w:rPr>
        <w:t>as a result of</w:t>
      </w:r>
      <w:r>
        <w:rPr>
          <w:rFonts w:ascii="Arial" w:hAnsi="Arial" w:cs="Arial"/>
        </w:rPr>
        <w:t xml:space="preserve"> the new names. </w:t>
      </w:r>
    </w:p>
    <w:p w:rsidR="00147A51" w:rsidRDefault="00147A5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only significant change is the introduction of a prominent notice immediately before the space for signatures alerting the parties to the binding and final nature of arbitration (in corresponding terms to the new box in ARB1CS).</w:t>
      </w:r>
    </w:p>
    <w:p w:rsidR="00147A51" w:rsidRDefault="00147A51">
      <w:pPr>
        <w:rPr>
          <w:rFonts w:ascii="Arial" w:hAnsi="Arial" w:cs="Arial"/>
        </w:rPr>
      </w:pPr>
    </w:p>
    <w:p w:rsidR="00147A51" w:rsidRPr="000D1990" w:rsidRDefault="00147A51">
      <w:pPr>
        <w:rPr>
          <w:rFonts w:ascii="Arial" w:hAnsi="Arial" w:cs="Arial"/>
        </w:rPr>
      </w:pPr>
      <w:r>
        <w:rPr>
          <w:rFonts w:ascii="Arial" w:hAnsi="Arial" w:cs="Arial"/>
        </w:rPr>
        <w:t>July 2016</w:t>
      </w:r>
    </w:p>
    <w:sectPr w:rsidR="00147A51" w:rsidRPr="000D1990" w:rsidSect="005E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4E09B1"/>
    <w:rsid w:val="000D1990"/>
    <w:rsid w:val="00147A51"/>
    <w:rsid w:val="002F2F32"/>
    <w:rsid w:val="004020C4"/>
    <w:rsid w:val="004E09B1"/>
    <w:rsid w:val="005E60F3"/>
    <w:rsid w:val="00815B1E"/>
    <w:rsid w:val="00D94574"/>
    <w:rsid w:val="00DD2282"/>
    <w:rsid w:val="00E2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victoria.sutton</cp:lastModifiedBy>
  <cp:revision>2</cp:revision>
  <dcterms:created xsi:type="dcterms:W3CDTF">2016-07-12T10:32:00Z</dcterms:created>
  <dcterms:modified xsi:type="dcterms:W3CDTF">2016-07-12T10:32:00Z</dcterms:modified>
</cp:coreProperties>
</file>